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FD" w:rsidRPr="0023141C" w:rsidRDefault="0023141C" w:rsidP="0023141C">
      <w:pPr>
        <w:ind w:left="-426"/>
        <w:rPr>
          <w:rFonts w:ascii="Agency FB" w:eastAsia="Times New Roman" w:hAnsi="Agency FB" w:cs="Times New Roman"/>
          <w:b/>
          <w:bCs/>
          <w:i/>
          <w:sz w:val="48"/>
          <w:szCs w:val="48"/>
          <w:lang w:eastAsia="ru-RU"/>
        </w:rPr>
      </w:pPr>
      <w:r>
        <w:rPr>
          <w:b/>
          <w:noProof/>
          <w:color w:val="000000"/>
          <w:spacing w:val="13"/>
          <w:sz w:val="28"/>
          <w:szCs w:val="28"/>
          <w:lang w:eastAsia="ru-RU"/>
        </w:rPr>
        <w:drawing>
          <wp:inline distT="0" distB="0" distL="0" distR="0" wp14:anchorId="429ECE22" wp14:editId="6156B89B">
            <wp:extent cx="2188152" cy="1884975"/>
            <wp:effectExtent l="0" t="0" r="3175" b="127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646" cy="1887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1A60FD" w:rsidRPr="0023141C">
        <w:rPr>
          <w:rFonts w:ascii="Arial" w:eastAsia="Times New Roman" w:hAnsi="Arial" w:cs="Arial"/>
          <w:b/>
          <w:bCs/>
          <w:i/>
          <w:sz w:val="48"/>
          <w:szCs w:val="48"/>
          <w:lang w:eastAsia="ru-RU"/>
        </w:rPr>
        <w:t>ГЛОССАРИЙ</w:t>
      </w:r>
    </w:p>
    <w:p w:rsidR="0023141C" w:rsidRPr="0023141C" w:rsidRDefault="0023141C" w:rsidP="001A60FD">
      <w:pPr>
        <w:keepNext/>
        <w:spacing w:after="0" w:line="240" w:lineRule="auto"/>
        <w:jc w:val="center"/>
        <w:outlineLvl w:val="3"/>
        <w:rPr>
          <w:rFonts w:ascii="Agency FB" w:eastAsia="Times New Roman" w:hAnsi="Agency FB" w:cs="Times New Roman"/>
          <w:b/>
          <w:bCs/>
          <w:i/>
          <w:sz w:val="32"/>
          <w:szCs w:val="32"/>
          <w:lang w:eastAsia="ru-RU"/>
        </w:rPr>
      </w:pPr>
      <w:r w:rsidRPr="0023141C">
        <w:rPr>
          <w:rFonts w:ascii="Arial" w:eastAsia="Times New Roman" w:hAnsi="Arial" w:cs="Arial"/>
          <w:b/>
          <w:bCs/>
          <w:i/>
          <w:sz w:val="32"/>
          <w:szCs w:val="32"/>
          <w:lang w:eastAsia="ru-RU"/>
        </w:rPr>
        <w:t>по</w:t>
      </w:r>
      <w:r w:rsidRPr="0023141C">
        <w:rPr>
          <w:rFonts w:ascii="Agency FB" w:eastAsia="Times New Roman" w:hAnsi="Agency FB" w:cs="Times New Roman"/>
          <w:b/>
          <w:bCs/>
          <w:i/>
          <w:sz w:val="32"/>
          <w:szCs w:val="32"/>
          <w:lang w:eastAsia="ru-RU"/>
        </w:rPr>
        <w:t xml:space="preserve"> </w:t>
      </w:r>
      <w:r w:rsidRPr="0023141C">
        <w:rPr>
          <w:rFonts w:ascii="Arial" w:eastAsia="Times New Roman" w:hAnsi="Arial" w:cs="Arial"/>
          <w:b/>
          <w:bCs/>
          <w:i/>
          <w:sz w:val="32"/>
          <w:szCs w:val="32"/>
          <w:lang w:eastAsia="ru-RU"/>
        </w:rPr>
        <w:t>дисциплине</w:t>
      </w:r>
      <w:r w:rsidRPr="0023141C">
        <w:rPr>
          <w:rFonts w:ascii="Agency FB" w:eastAsia="Times New Roman" w:hAnsi="Agency FB" w:cs="Times New Roman"/>
          <w:b/>
          <w:bCs/>
          <w:i/>
          <w:sz w:val="32"/>
          <w:szCs w:val="32"/>
          <w:lang w:eastAsia="ru-RU"/>
        </w:rPr>
        <w:t xml:space="preserve"> «</w:t>
      </w:r>
      <w:r w:rsidR="00AD3722">
        <w:rPr>
          <w:rFonts w:ascii="Arial" w:eastAsia="Times New Roman" w:hAnsi="Arial" w:cs="Arial"/>
          <w:b/>
          <w:bCs/>
          <w:i/>
          <w:sz w:val="32"/>
          <w:szCs w:val="32"/>
          <w:lang w:eastAsia="ru-RU"/>
        </w:rPr>
        <w:t xml:space="preserve">СРАВНИТЕЛЬНОЕ </w:t>
      </w:r>
      <w:r w:rsidRPr="0023141C">
        <w:rPr>
          <w:rFonts w:ascii="Arial" w:eastAsia="Times New Roman" w:hAnsi="Arial" w:cs="Arial"/>
          <w:b/>
          <w:bCs/>
          <w:i/>
          <w:sz w:val="32"/>
          <w:szCs w:val="32"/>
          <w:lang w:eastAsia="ru-RU"/>
        </w:rPr>
        <w:t>ПРАВОВЕДЕНИЕ</w:t>
      </w:r>
      <w:r w:rsidRPr="0023141C">
        <w:rPr>
          <w:rFonts w:ascii="Agency FB" w:eastAsia="Times New Roman" w:hAnsi="Agency FB" w:cs="Times New Roman"/>
          <w:b/>
          <w:bCs/>
          <w:i/>
          <w:sz w:val="32"/>
          <w:szCs w:val="32"/>
          <w:lang w:eastAsia="ru-RU"/>
        </w:rPr>
        <w:t>»</w:t>
      </w:r>
    </w:p>
    <w:p w:rsidR="001A60FD" w:rsidRPr="001A60FD" w:rsidRDefault="001A60FD" w:rsidP="001A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0FD" w:rsidRPr="001A60FD" w:rsidRDefault="001A60FD" w:rsidP="001A60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 применения</w:t>
      </w:r>
      <w:r w:rsidRPr="001A6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60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права</w:t>
      </w:r>
      <w:r w:rsidRPr="001A6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официальное решение, выраженное в соответствующей форм</w:t>
      </w:r>
      <w:r w:rsidR="001D5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е, государственного органа или </w:t>
      </w:r>
      <w:bookmarkStart w:id="0" w:name="_GoBack"/>
      <w:bookmarkEnd w:id="0"/>
      <w:r w:rsidRPr="001A6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уполномоченного должностного лица по конкретному делу, содержащее государственно-властное веление и направленное на индивидуальное урегулирование общественных отношений а основе соответствующей правовой нормы.</w:t>
      </w:r>
    </w:p>
    <w:p w:rsidR="001A60FD" w:rsidRPr="001A60FD" w:rsidRDefault="001A60FD" w:rsidP="001A60FD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толкования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акт, разъясняющий, как следует понимать и применять на практике правовые нормы.</w:t>
      </w:r>
    </w:p>
    <w:p w:rsidR="001A60FD" w:rsidRPr="001A60FD" w:rsidRDefault="001A60FD" w:rsidP="001A60FD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Аналогия закона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решение  юридического дела на основе нормы закона, регулирующего сходные с рассматриваемым делом общественные отношения.</w:t>
      </w:r>
    </w:p>
    <w:p w:rsidR="001A60FD" w:rsidRPr="001A60FD" w:rsidRDefault="001A60FD" w:rsidP="001A60FD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Аналогия права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решение дела, имеющего юридическую значимость,  на основе общих начал  и принципов права.</w:t>
      </w:r>
    </w:p>
    <w:p w:rsidR="002C5586" w:rsidRPr="002C5586" w:rsidRDefault="002C5586" w:rsidP="002C5586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Глоссаторы –  </w:t>
      </w:r>
      <w:r w:rsidRPr="002C55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Средние века итальянские юристы, комментировавшие и толковавшие римское право путем составления заметок (глосс) на полях текстов римских кодексов. Основателем школы глоссаторов был Ирнерий. Глоссаторы считали римское право «писаным разумом», абсолютной истиной и видели свою задачу в том, чтобы выявить точный смысл античных норм, ничего не меняя в их содержании. Деятельность глоссаторов имела большое значение для последующей рецепции римского права в Западной Европе.</w:t>
      </w:r>
    </w:p>
    <w:p w:rsidR="001A60FD" w:rsidRPr="001A60FD" w:rsidRDefault="001A60FD" w:rsidP="001A60FD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 – 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нормативно-правовой акт, принятый в особом порядке органами законодательной власти, регулирующий важнейшие общественные отношения и обладающий высшей юридической силой.</w:t>
      </w:r>
    </w:p>
    <w:p w:rsidR="001A60FD" w:rsidRPr="001A60FD" w:rsidRDefault="001A60FD" w:rsidP="001A60FD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Законодательство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совокупность</w:t>
      </w: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нормативно-правовых актов, специально уполномоченных на то органов и должностных  лиц, издаваемых и действующих на территории данного государства.</w:t>
      </w:r>
    </w:p>
    <w:p w:rsidR="001A60FD" w:rsidRPr="001A60FD" w:rsidRDefault="001A60FD" w:rsidP="001A60FD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Законодательный процесс – 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реализации законодательных полномочий, основанная на особом порядке рассмотрения, принятия и обнародовании законов в данном государстве.</w:t>
      </w:r>
    </w:p>
    <w:p w:rsidR="001A60FD" w:rsidRPr="001A60FD" w:rsidRDefault="001A60FD" w:rsidP="001A60FD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Законность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идея, принцип и режим соблюдения законов в деятельности государства и должностных лиц, подзаконном правотворчестве, общественной жизни.</w:t>
      </w:r>
    </w:p>
    <w:p w:rsidR="00EA357C" w:rsidRPr="00EA357C" w:rsidRDefault="00EA357C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5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Имплементация</w:t>
      </w:r>
      <w:r w:rsidRPr="00EA3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фактическое осуществление международных обязательств на внутригосударственном уровне путем трансформации международно-правовых норм в национальные законы и подзаконные акты. 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Инкорпорация (сборники и собрания, своды) – 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сведение воедино действующих нормативно-правовых актов без изменения их содержания, переработки и редактирования.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Кодификация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и переработка действующего законодательства, завершающиеся изданием нового кодифицированного акта.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Консолидация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сведение ранее изданных нормативно-правовых актов в один нормативно-правовой акт с незначительной редакцией.</w:t>
      </w:r>
    </w:p>
    <w:p w:rsidR="002C5586" w:rsidRPr="002C5586" w:rsidRDefault="002C5586" w:rsidP="00AD372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Легисты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средневековые юристы, способствовавшие распространению римского права в Западной Европе. Являясь сторонниками централизации королевской власти, легисты выступали за ограниче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компетенции сеньориальных и церковных судов, а также городского самоуправления.</w:t>
      </w:r>
    </w:p>
    <w:p w:rsidR="00EA357C" w:rsidRDefault="00EA357C" w:rsidP="00AD3722">
      <w:pPr>
        <w:pStyle w:val="a9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A2765B">
        <w:rPr>
          <w:rFonts w:ascii="Times New Roman" w:hAnsi="Times New Roman"/>
          <w:b/>
          <w:sz w:val="28"/>
          <w:szCs w:val="28"/>
        </w:rPr>
        <w:t>Международный договор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C15">
        <w:rPr>
          <w:rFonts w:ascii="Times New Roman" w:hAnsi="Times New Roman"/>
          <w:sz w:val="28"/>
          <w:szCs w:val="28"/>
        </w:rPr>
        <w:t>- это регулируемое международным правом соглашение, заключенное государствами и другими субъектами международного права в письменной форме, независимо от того, содержится ли такое соглашение в одном, двух или нескольких связанных между собой документах, а также независимо от конкретного наименования.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0C0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ый </w:t>
      </w: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правовой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 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официальный документ, изданный компетентным органом (субъектом правотворчества) в установленном порядке и содержащий нормы права.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Обычай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исторически сложившиеся общие правила поведения, вошедшие в привычку в силу длительности существования.</w:t>
      </w:r>
    </w:p>
    <w:p w:rsidR="002C5586" w:rsidRPr="002C5586" w:rsidRDefault="002C5586" w:rsidP="00AD372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2C5586">
        <w:rPr>
          <w:rFonts w:ascii="Times New Roman" w:eastAsia="Calibri" w:hAnsi="Times New Roman" w:cs="Times New Roman"/>
          <w:b/>
          <w:w w:val="109"/>
          <w:sz w:val="28"/>
          <w:szCs w:val="28"/>
        </w:rPr>
        <w:t>Пандектное право</w:t>
      </w:r>
      <w:r w:rsidRPr="002C5586">
        <w:rPr>
          <w:rFonts w:ascii="Times New Roman" w:eastAsia="Calibri" w:hAnsi="Times New Roman" w:cs="Times New Roman"/>
          <w:w w:val="109"/>
          <w:sz w:val="28"/>
          <w:szCs w:val="28"/>
        </w:rPr>
        <w:t xml:space="preserve"> – общее, общегерманское, современное, римское право – римское частное право, действовавшее в измененном виде в 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>Германии в Х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VI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>-Х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I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>Х вв. Название «пандектное право» получило по главной части Юстиниановой кодификации – Пандект, или Дигест. Начиная с Х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II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в.  и особенно в Х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V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>-Х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VI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вв. средневековое право перестало удовлетворять требованиям новых экономических отношений, что привело к рецепции римского права. Переработанное глоссаторами с добалением норм канонического права и германских феодальных правовых обычаев римское частное право и дало пандектному праву, которое сыграло значительную роль в развитии единых хозяйственных связей и капиталистических отношений в Германии. После проведения в ряде германских государств в Х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VIII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>-Х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I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Х вв. кодификации права пандектное право приобрело субсидиарное (дополняющее) значение, а с введением в </w:t>
      </w:r>
      <w:smartTag w:uri="urn:schemas-microsoft-com:office:smarttags" w:element="metricconverter">
        <w:smartTagPr>
          <w:attr w:name="ProductID" w:val="1900 г"/>
        </w:smartTagPr>
        <w:r w:rsidRPr="002C5586">
          <w:rPr>
            <w:rFonts w:ascii="Times New Roman" w:eastAsia="Calibri" w:hAnsi="Times New Roman" w:cs="Times New Roman"/>
            <w:spacing w:val="-5"/>
            <w:sz w:val="28"/>
            <w:szCs w:val="28"/>
          </w:rPr>
          <w:t>1900 г</w:t>
        </w:r>
      </w:smartTag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. Германского гражданского уложения утратило силу, хотя многие его нормы были восприняты новым гражданским правом. Термин «пандектное право» иногда использовался для обозначения немецкой науки гражданского права. </w:t>
      </w:r>
    </w:p>
    <w:p w:rsidR="002C5586" w:rsidRPr="002C5586" w:rsidRDefault="002C5586" w:rsidP="00AD372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2C5586">
        <w:rPr>
          <w:rFonts w:ascii="Times New Roman" w:eastAsia="Calibri" w:hAnsi="Times New Roman" w:cs="Times New Roman"/>
          <w:b/>
          <w:spacing w:val="-5"/>
          <w:sz w:val="28"/>
          <w:szCs w:val="28"/>
        </w:rPr>
        <w:t>Постглоссаторы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-  школа средневековых юристов, занимавшихся вслед за глоссаторами изучением римского права. Центром деятельности постглоссаторов была Франция. Постглоссаторы стремились не к применению </w:t>
      </w: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lastRenderedPageBreak/>
        <w:t xml:space="preserve">римского права непосредственно, а именно к точному согласованию его с местным правом. Методом согласования стал заимствованный из богословия «диалектический» метод, характеризующий второй период схоластики. </w:t>
      </w:r>
    </w:p>
    <w:p w:rsidR="002C5586" w:rsidRPr="002C5586" w:rsidRDefault="002C5586" w:rsidP="00AD372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586">
        <w:rPr>
          <w:rFonts w:ascii="Times New Roman" w:eastAsia="Calibri" w:hAnsi="Times New Roman" w:cs="Times New Roman"/>
          <w:spacing w:val="-5"/>
          <w:sz w:val="28"/>
          <w:szCs w:val="28"/>
        </w:rPr>
        <w:t>Постглоссаторов также называют комментаторами, так как они изучали римское</w:t>
      </w:r>
      <w:r w:rsidRPr="002C5586">
        <w:rPr>
          <w:rFonts w:ascii="Times New Roman" w:eastAsia="Calibri" w:hAnsi="Times New Roman" w:cs="Times New Roman"/>
          <w:w w:val="109"/>
          <w:sz w:val="28"/>
          <w:szCs w:val="28"/>
        </w:rPr>
        <w:t xml:space="preserve"> право не в его источниках, а по глоссам (комментариям</w:t>
      </w:r>
      <w:r w:rsidRPr="002C5586">
        <w:rPr>
          <w:rFonts w:ascii="Times New Roman" w:eastAsia="Calibri" w:hAnsi="Times New Roman" w:cs="Times New Roman"/>
          <w:sz w:val="28"/>
          <w:szCs w:val="28"/>
        </w:rPr>
        <w:t>) и консилиаторами, так как одним из видов их деятельности была дача консультаций (</w:t>
      </w:r>
      <w:r w:rsidRPr="002C5586">
        <w:rPr>
          <w:rFonts w:ascii="Times New Roman" w:eastAsia="Calibri" w:hAnsi="Times New Roman" w:cs="Times New Roman"/>
          <w:sz w:val="28"/>
          <w:szCs w:val="28"/>
          <w:lang w:val="en-US"/>
        </w:rPr>
        <w:t>consilia</w:t>
      </w:r>
      <w:r w:rsidRPr="002C5586">
        <w:rPr>
          <w:rFonts w:ascii="Times New Roman" w:eastAsia="Calibri" w:hAnsi="Times New Roman" w:cs="Times New Roman"/>
          <w:sz w:val="28"/>
          <w:szCs w:val="28"/>
        </w:rPr>
        <w:t xml:space="preserve">) по юридическим вопросам, где требовалось согласование мнений и правовых источников. Наиболее выдающимся постглоссатором был Бартол (1314 -1358 гг.), которого подобно Ирнерию, называли в течение веков «светочем права», а его  учеников - бартолистами. Помимо использования схоластических приемов (деление, сопоставление, различение, ограничения и т.д.) постглоссаторы стремятся и к обобщениям, установлению отвлеченных понятий, из которых они путем логических выводов извлекают нужные им нормы (догматический прием, развитый в </w:t>
      </w:r>
      <w:r w:rsidRPr="002C5586">
        <w:rPr>
          <w:rFonts w:ascii="Times New Roman" w:eastAsia="Calibri" w:hAnsi="Times New Roman" w:cs="Times New Roman"/>
          <w:color w:val="000000"/>
          <w:spacing w:val="9"/>
          <w:sz w:val="28"/>
          <w:szCs w:val="28"/>
        </w:rPr>
        <w:t>Х</w:t>
      </w:r>
      <w:r w:rsidRPr="002C5586">
        <w:rPr>
          <w:rFonts w:ascii="Times New Roman" w:eastAsia="Calibri" w:hAnsi="Times New Roman" w:cs="Times New Roman"/>
          <w:color w:val="000000"/>
          <w:spacing w:val="9"/>
          <w:sz w:val="28"/>
          <w:szCs w:val="28"/>
          <w:lang w:val="en-US"/>
        </w:rPr>
        <w:t>I</w:t>
      </w:r>
      <w:r w:rsidRPr="002C5586">
        <w:rPr>
          <w:rFonts w:ascii="Times New Roman" w:eastAsia="Calibri" w:hAnsi="Times New Roman" w:cs="Times New Roman"/>
          <w:color w:val="000000"/>
          <w:spacing w:val="9"/>
          <w:sz w:val="28"/>
          <w:szCs w:val="28"/>
        </w:rPr>
        <w:t xml:space="preserve">Х в. немецкими романистами исторической школы). Благодаря этому приему создавалась система права, позволявшая подняться выше частностей, поглощавших внимание глоссаторов. Деятельность </w:t>
      </w:r>
      <w:r w:rsidRPr="002C5586">
        <w:rPr>
          <w:rFonts w:ascii="Times New Roman" w:eastAsia="Calibri" w:hAnsi="Times New Roman" w:cs="Times New Roman"/>
          <w:sz w:val="28"/>
          <w:szCs w:val="28"/>
        </w:rPr>
        <w:t>постглоссаторов сыграла огромную роль в процессе рецепции римского права.</w:t>
      </w:r>
      <w:r w:rsidRPr="002C5586">
        <w:rPr>
          <w:rFonts w:ascii="Times New Roman" w:eastAsia="Calibri" w:hAnsi="Times New Roman" w:cs="Times New Roman"/>
          <w:color w:val="000000"/>
          <w:spacing w:val="9"/>
          <w:sz w:val="28"/>
          <w:szCs w:val="28"/>
        </w:rPr>
        <w:t xml:space="preserve">  </w:t>
      </w:r>
      <w:r w:rsidRPr="002C5586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система нормативных установок, защищающих признанные обществом ценности справедливости и свободы, выраженная большей частью в законодательстве и регулирующая общественные отношения.</w:t>
      </w:r>
    </w:p>
    <w:p w:rsidR="002C5586" w:rsidRPr="002C5586" w:rsidRDefault="002C5586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2C5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2C558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  <w:t>равовая доктрина –</w:t>
      </w:r>
      <w:r w:rsidRPr="002C558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философско-правовая теория, являющаяся одновременно формой и источником права, оказывающая влияние на правотворчество и реализацию права. Доктринальное право появилось в </w:t>
      </w:r>
      <w:r w:rsidRPr="002C558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n-US" w:eastAsia="ru-RU"/>
        </w:rPr>
        <w:t>V</w:t>
      </w:r>
      <w:r w:rsidRPr="002C558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в., когда  в </w:t>
      </w:r>
      <w:smartTag w:uri="urn:schemas-microsoft-com:office:smarttags" w:element="metricconverter">
        <w:smartTagPr>
          <w:attr w:name="ProductID" w:val="426 г"/>
        </w:smartTagPr>
        <w:r w:rsidRPr="002C5586">
          <w:rPr>
            <w:rFonts w:ascii="Times New Roman" w:eastAsia="Times New Roman" w:hAnsi="Times New Roman" w:cs="Times New Roman"/>
            <w:color w:val="000000"/>
            <w:spacing w:val="-5"/>
            <w:sz w:val="28"/>
            <w:szCs w:val="28"/>
            <w:lang w:eastAsia="ru-RU"/>
          </w:rPr>
          <w:t>426 г</w:t>
        </w:r>
      </w:smartTag>
      <w:r w:rsidRPr="002C558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. император Валентиниан издал закон о решающем значении трудов Папиниана, Павла, Ульпиана, Модестина и Гая.   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Правовая культура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исторический опыт, память социальных общностей и отдельных людей в сфере права, их ценностные ориентации, привычки, обычаи, установки, влияющие на юридически значимое поведение.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Правовая политика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стратегия государственно-правового развития общества в соответствии с определенной иерархией целей, общественным идеалом.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Правовая семья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совокупность национальных правовых систем, выделенная на основе исторического родства, сходства иерархии источников права, правовой традиции и понятийно-категориального аппарата юридической доктрины.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Правовая система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совокупность взаимосвязанных правовых средств, регулирующих общественные отношения в соответствии с целями и задачами государства.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воспитание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планомерный, управляемый и организованный, процесс воздействия на правосознание граждан с целью формирования у них глубоких и устойчивых правовых знаний и установок.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Правовое регулирование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целенаправленное воздействие государства на общественные отношения при помощи права и иных юридических средств.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сознание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правовых чувств, эмоций, оценок, идей, взглядов, установок, представлений и других проявлений, выражающих отношение граждан к действующему законодательству и желаемому праву.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Правовой институт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обособленная, устойчивая группа юридических норм, регулирующих определенную разновидность общественных отношений с помощью специфических приемов и способов.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Правовой менталитет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исторически сложившаяся матрица типизаций юридически значимого поведения и правовых оценок, схема смыслопостроений, определяющая правовое мышление, правосознание и правовую культуру.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Правовой обычай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поведения, к которым дана отсылка в законе или которые признаются в качестве регулятора поведения определенной социальной общности.</w:t>
      </w:r>
    </w:p>
    <w:p w:rsidR="002C5586" w:rsidRPr="002C5586" w:rsidRDefault="002C5586" w:rsidP="00AD372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58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  <w:t xml:space="preserve">Правовой </w:t>
      </w:r>
      <w:r w:rsidRPr="002C5586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партикуляризм</w:t>
      </w:r>
      <w:r w:rsidRPr="002C5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(от 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particula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частица)</w:t>
      </w:r>
      <w:r w:rsidRPr="002C5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состояние права, которое выражалось в отсутствии единого права на всей территории государства и господстве правовых систем, основанных на самых различных, зачастую совершен</w:t>
      </w:r>
      <w:r w:rsidR="00883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не связанных между собой, источниках права, правовых обычаях и обыкновениях, принципах и юстиции.  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Правовой прецедент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юрисдикционных или административных органов по конкретному делу, которое впоследствии принимается за общее обязательное правило при решении всех аналогичных дел.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Правоприменительный акт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государственно-властный акт, совершенный компетентным субъектом в связи решением конкретного юридического дела, определяющий права, обязанности или меру ответственности конкретных лиц.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Правотворчество 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деятельность государственных органов по изданию, переработке и отмене нормативно-правовых актов.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Принципы права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основополагающие идеи, ценности, начала, выражающие сущность права и вытекающие из идей справедливости и свободы.</w:t>
      </w:r>
    </w:p>
    <w:p w:rsidR="002C5586" w:rsidRPr="002C5586" w:rsidRDefault="002C5586" w:rsidP="00AD372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Рецепция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 теории права означает заимствование или воспроизведение. В истории права термин «рецепция» употреблялся для обозначения заимство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вания, восприятия какой-либо внутригосударствен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правовой системой принципов, институ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тов, основных черт другой внутригосударствен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правовой системы. Именно в этом смысле говорится о рецепции римского права правом ряда европейских государств в ХIII-ХIХ вв. и со</w:t>
      </w:r>
      <w:r w:rsidRPr="002C5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временных стран континентальной правовой семьи.</w:t>
      </w:r>
      <w:r w:rsidRPr="002C55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законодательства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совокупность нормативно-правовых актов, формально выраженное строение системы права.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Система права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внутреннее строение права, выражающееся в объединении и расположении нормативного материала в определенной последовательности, обусловленной общественно-политическим строем и задачами оптимизации правового регулирования.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Систематизация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обработка нормативно-правовых актов, приведение и упорядочивание их в единую систему.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Юридическая наука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система теоретических знаний необходимых для эффективного и справедливого регулирования общественных отношений.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Юридический позитивизм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самостоятельное направление в юриспруденции, сторонники которого ограничивают задачи юридической науки изучением позитивного права, то есть действу4ющего в  данный момент законодательства (Д. Остин, Г. Кельзен).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Юридическая практика –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деятельность и накопленный в результате этой деятельности опыт компетентных субъектов по созданию, толкованию и реализации (толкованию, применению и т.д.) юридических предписаний, а также контролю за их исполнением.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Юридическая терминология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словесное обозначение государственно-правовых явлений, используемых юридической наукой и в законодательстве и составляющие  их категориально-понятийный аппарат.</w:t>
      </w:r>
    </w:p>
    <w:p w:rsidR="001A60FD" w:rsidRPr="001A60FD" w:rsidRDefault="001A60FD" w:rsidP="00AD37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Юридическая техника</w:t>
      </w:r>
      <w:r w:rsidRPr="001A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совокупность специфических правил, приёмов и средств наиболее оптимального и эффективного правового регулирования общественных отношений.</w:t>
      </w:r>
    </w:p>
    <w:p w:rsidR="001A60FD" w:rsidRPr="001A60FD" w:rsidRDefault="001A60FD" w:rsidP="00AD372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60F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Юрисдикция</w:t>
      </w:r>
      <w:r w:rsidRPr="001A60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- это правовая сфера, на которую распространяются полномочия данного государственного органа.</w:t>
      </w:r>
    </w:p>
    <w:p w:rsidR="001A60FD" w:rsidRPr="001A60FD" w:rsidRDefault="001A60FD" w:rsidP="00AD3722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0FD" w:rsidRPr="001A60FD" w:rsidRDefault="001A60FD" w:rsidP="00AD3722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0FD" w:rsidRPr="001A60FD" w:rsidRDefault="001A60FD" w:rsidP="00AD3722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0FD" w:rsidRDefault="001A60FD" w:rsidP="00AD3722">
      <w:pPr>
        <w:spacing w:after="0" w:line="240" w:lineRule="auto"/>
        <w:ind w:firstLine="539"/>
      </w:pPr>
    </w:p>
    <w:p w:rsidR="001A60FD" w:rsidRDefault="001A60FD" w:rsidP="00AD3722">
      <w:pPr>
        <w:spacing w:after="0" w:line="240" w:lineRule="auto"/>
        <w:ind w:firstLine="539"/>
      </w:pPr>
    </w:p>
    <w:p w:rsidR="001A60FD" w:rsidRDefault="001A60FD" w:rsidP="00AD3722">
      <w:pPr>
        <w:spacing w:after="0" w:line="240" w:lineRule="auto"/>
        <w:ind w:firstLine="539"/>
      </w:pPr>
    </w:p>
    <w:sectPr w:rsidR="001A60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760" w:rsidRDefault="00D65760" w:rsidP="001A60FD">
      <w:pPr>
        <w:spacing w:after="0" w:line="240" w:lineRule="auto"/>
      </w:pPr>
      <w:r>
        <w:separator/>
      </w:r>
    </w:p>
  </w:endnote>
  <w:endnote w:type="continuationSeparator" w:id="0">
    <w:p w:rsidR="00D65760" w:rsidRDefault="00D65760" w:rsidP="001A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FD" w:rsidRDefault="001A60F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4920117"/>
      <w:docPartObj>
        <w:docPartGallery w:val="Page Numbers (Bottom of Page)"/>
        <w:docPartUnique/>
      </w:docPartObj>
    </w:sdtPr>
    <w:sdtEndPr/>
    <w:sdtContent>
      <w:p w:rsidR="001A60FD" w:rsidRDefault="001A60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C14">
          <w:rPr>
            <w:noProof/>
          </w:rPr>
          <w:t>1</w:t>
        </w:r>
        <w:r>
          <w:fldChar w:fldCharType="end"/>
        </w:r>
      </w:p>
    </w:sdtContent>
  </w:sdt>
  <w:p w:rsidR="001A60FD" w:rsidRDefault="001A60F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FD" w:rsidRDefault="001A60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760" w:rsidRDefault="00D65760" w:rsidP="001A60FD">
      <w:pPr>
        <w:spacing w:after="0" w:line="240" w:lineRule="auto"/>
      </w:pPr>
      <w:r>
        <w:separator/>
      </w:r>
    </w:p>
  </w:footnote>
  <w:footnote w:type="continuationSeparator" w:id="0">
    <w:p w:rsidR="00D65760" w:rsidRDefault="00D65760" w:rsidP="001A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FD" w:rsidRDefault="001A60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FD" w:rsidRDefault="001A60F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FD" w:rsidRDefault="001A60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4A7"/>
    <w:rsid w:val="00020580"/>
    <w:rsid w:val="000C05EB"/>
    <w:rsid w:val="001A60FD"/>
    <w:rsid w:val="001B43B0"/>
    <w:rsid w:val="001D5C14"/>
    <w:rsid w:val="0023141C"/>
    <w:rsid w:val="002C5586"/>
    <w:rsid w:val="006010DE"/>
    <w:rsid w:val="00883304"/>
    <w:rsid w:val="00A656A9"/>
    <w:rsid w:val="00A93BE9"/>
    <w:rsid w:val="00AD3722"/>
    <w:rsid w:val="00B64E5E"/>
    <w:rsid w:val="00C004A7"/>
    <w:rsid w:val="00D606AD"/>
    <w:rsid w:val="00D65760"/>
    <w:rsid w:val="00EA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D6ADD3"/>
  <w15:docId w15:val="{F2F10D15-9533-4F2E-B951-CAE2077E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0FD"/>
  </w:style>
  <w:style w:type="paragraph" w:styleId="a5">
    <w:name w:val="footer"/>
    <w:basedOn w:val="a"/>
    <w:link w:val="a6"/>
    <w:uiPriority w:val="99"/>
    <w:unhideWhenUsed/>
    <w:rsid w:val="001A6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0FD"/>
  </w:style>
  <w:style w:type="paragraph" w:styleId="a7">
    <w:name w:val="Balloon Text"/>
    <w:basedOn w:val="a"/>
    <w:link w:val="a8"/>
    <w:uiPriority w:val="99"/>
    <w:semiHidden/>
    <w:unhideWhenUsed/>
    <w:rsid w:val="00231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41C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EA357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1657</Words>
  <Characters>9446</Characters>
  <Application>Microsoft Office Word</Application>
  <DocSecurity>0</DocSecurity>
  <Lines>78</Lines>
  <Paragraphs>22</Paragraphs>
  <ScaleCrop>false</ScaleCrop>
  <Company/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Gamer</cp:lastModifiedBy>
  <cp:revision>9</cp:revision>
  <dcterms:created xsi:type="dcterms:W3CDTF">2017-03-24T16:55:00Z</dcterms:created>
  <dcterms:modified xsi:type="dcterms:W3CDTF">2019-03-28T08:57:00Z</dcterms:modified>
</cp:coreProperties>
</file>